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6219" w14:textId="77777777" w:rsidR="00104BF3" w:rsidRDefault="00000000">
      <w:pPr>
        <w:jc w:val="center"/>
        <w:rPr>
          <w:rFonts w:hint="eastAsia"/>
          <w:sz w:val="28"/>
          <w:szCs w:val="28"/>
        </w:rPr>
      </w:pPr>
      <w:r>
        <w:rPr>
          <w:rFonts w:hint="eastAsia"/>
          <w:sz w:val="28"/>
          <w:szCs w:val="28"/>
        </w:rPr>
        <w:t>海河流域北京段示范区历史 40 年径流模拟、风险评估与可视化数据</w:t>
      </w:r>
    </w:p>
    <w:p w14:paraId="214A5B5B" w14:textId="77777777" w:rsidR="00104BF3" w:rsidRDefault="00000000">
      <w:pPr>
        <w:jc w:val="center"/>
        <w:rPr>
          <w:rFonts w:hint="eastAsia"/>
          <w:sz w:val="28"/>
          <w:szCs w:val="28"/>
        </w:rPr>
      </w:pPr>
      <w:r>
        <w:rPr>
          <w:rFonts w:hint="eastAsia"/>
          <w:sz w:val="28"/>
          <w:szCs w:val="28"/>
        </w:rPr>
        <w:t>科研协作项目的情况说明</w:t>
      </w:r>
    </w:p>
    <w:p w14:paraId="7C39D494" w14:textId="77777777" w:rsidR="00104BF3" w:rsidRDefault="00000000">
      <w:pPr>
        <w:spacing w:line="360" w:lineRule="auto"/>
        <w:ind w:firstLineChars="200" w:firstLine="480"/>
        <w:rPr>
          <w:rFonts w:hint="eastAsia"/>
          <w:sz w:val="24"/>
          <w:szCs w:val="32"/>
        </w:rPr>
      </w:pPr>
      <w:r>
        <w:rPr>
          <w:rFonts w:hint="eastAsia"/>
          <w:sz w:val="24"/>
          <w:szCs w:val="32"/>
        </w:rPr>
        <w:t>我方委托中国水利水电科学研究院共同参与研究北京暴雨灾害防灾减灾韧性空间规划提升关键技术研究与示范应用（课题编号：</w:t>
      </w:r>
      <w:r>
        <w:rPr>
          <w:sz w:val="24"/>
          <w:szCs w:val="32"/>
        </w:rPr>
        <w:t>Z241100009124013</w:t>
      </w:r>
      <w:r>
        <w:rPr>
          <w:rFonts w:hint="eastAsia"/>
          <w:sz w:val="24"/>
          <w:szCs w:val="32"/>
        </w:rPr>
        <w:t>）。任务内容为海河流域北京段示范区历史 40 年径流模拟、风险评估与数据可视化。</w:t>
      </w:r>
    </w:p>
    <w:p w14:paraId="7B2A4D41" w14:textId="77777777" w:rsidR="00104BF3" w:rsidRDefault="00000000">
      <w:pPr>
        <w:spacing w:line="360" w:lineRule="auto"/>
        <w:ind w:firstLineChars="225" w:firstLine="540"/>
        <w:rPr>
          <w:rFonts w:hint="eastAsia"/>
          <w:sz w:val="24"/>
          <w:szCs w:val="32"/>
        </w:rPr>
      </w:pPr>
      <w:r>
        <w:rPr>
          <w:rFonts w:hint="eastAsia"/>
          <w:sz w:val="24"/>
          <w:szCs w:val="32"/>
        </w:rPr>
        <w:t>面向韧性城市的三维灾害空间信息模型可视化分析工具，主要</w:t>
      </w:r>
      <w:r>
        <w:rPr>
          <w:sz w:val="24"/>
          <w:szCs w:val="32"/>
        </w:rPr>
        <w:t>包括</w:t>
      </w:r>
      <w:r>
        <w:rPr>
          <w:rFonts w:hint="eastAsia"/>
          <w:sz w:val="24"/>
          <w:szCs w:val="32"/>
        </w:rPr>
        <w:t>以下三部分</w:t>
      </w:r>
      <w:r>
        <w:rPr>
          <w:sz w:val="24"/>
          <w:szCs w:val="32"/>
        </w:rPr>
        <w:t>工作：</w:t>
      </w:r>
    </w:p>
    <w:p w14:paraId="2B2B51D3" w14:textId="77777777" w:rsidR="00104BF3" w:rsidRDefault="00000000">
      <w:pPr>
        <w:spacing w:line="360" w:lineRule="auto"/>
        <w:ind w:firstLineChars="200" w:firstLine="480"/>
        <w:rPr>
          <w:rFonts w:hint="eastAsia"/>
          <w:sz w:val="24"/>
          <w:szCs w:val="32"/>
        </w:rPr>
      </w:pPr>
      <w:bookmarkStart w:id="0" w:name="OLE_LINK4"/>
      <w:r>
        <w:rPr>
          <w:rFonts w:hint="eastAsia"/>
          <w:sz w:val="24"/>
          <w:szCs w:val="32"/>
        </w:rPr>
        <w:t>1.依据《全国山洪灾害防治项目实施方案》要求，为房山区洪水风险典型地区析提不同场景下洪水淹没分析专业咨询和技术指导。</w:t>
      </w:r>
    </w:p>
    <w:p w14:paraId="6DC7E0B9" w14:textId="77777777" w:rsidR="00104BF3" w:rsidRDefault="00000000">
      <w:pPr>
        <w:spacing w:line="360" w:lineRule="auto"/>
        <w:ind w:firstLineChars="200" w:firstLine="480"/>
        <w:rPr>
          <w:rFonts w:hint="eastAsia"/>
          <w:sz w:val="24"/>
          <w:szCs w:val="32"/>
        </w:rPr>
      </w:pPr>
      <w:r>
        <w:rPr>
          <w:rFonts w:hint="eastAsia"/>
          <w:sz w:val="24"/>
          <w:szCs w:val="32"/>
        </w:rPr>
        <w:t xml:space="preserve">2.提供海河流域北京段的河流与地质基础数据，指导研究区地质三维建模。 </w:t>
      </w:r>
    </w:p>
    <w:p w14:paraId="26BD5661" w14:textId="77777777" w:rsidR="00104BF3" w:rsidRDefault="00000000">
      <w:pPr>
        <w:spacing w:line="360" w:lineRule="auto"/>
        <w:ind w:firstLineChars="200" w:firstLine="480"/>
        <w:rPr>
          <w:rFonts w:hint="eastAsia"/>
          <w:sz w:val="24"/>
          <w:szCs w:val="32"/>
        </w:rPr>
      </w:pPr>
      <w:r>
        <w:rPr>
          <w:rFonts w:hint="eastAsia"/>
          <w:sz w:val="24"/>
          <w:szCs w:val="32"/>
        </w:rPr>
        <w:t>3.提供海河流域近40年的降水、淹没、“23.7”特大洪水防御等基础数据清洗、统计分析，确保数据的准确性和可靠性</w:t>
      </w:r>
    </w:p>
    <w:bookmarkEnd w:id="0"/>
    <w:p w14:paraId="7A5D44C3" w14:textId="77777777" w:rsidR="00104BF3" w:rsidRDefault="00000000">
      <w:pPr>
        <w:spacing w:line="360" w:lineRule="auto"/>
        <w:ind w:firstLineChars="225" w:firstLine="540"/>
        <w:rPr>
          <w:rFonts w:hint="eastAsia"/>
          <w:sz w:val="24"/>
          <w:szCs w:val="32"/>
        </w:rPr>
      </w:pPr>
      <w:r>
        <w:rPr>
          <w:rFonts w:hint="eastAsia"/>
          <w:sz w:val="24"/>
          <w:szCs w:val="32"/>
        </w:rPr>
        <w:t>中国水利水电科学研究院为《全国山洪灾害防治项目实施方案》编制单位，是水利系统在全国山洪灾害和流域防洪减灾领域的业务指导单位，具有七十年的业务与灾害数据积累，可有效配合完成示范区洪水风险分析报告，并</w:t>
      </w:r>
      <w:bookmarkStart w:id="1" w:name="OLE_LINK2"/>
      <w:r>
        <w:rPr>
          <w:rFonts w:hint="eastAsia"/>
          <w:sz w:val="24"/>
          <w:szCs w:val="32"/>
        </w:rPr>
        <w:t>提供海河流域相关区域部分地质建模数据</w:t>
      </w:r>
      <w:bookmarkEnd w:id="1"/>
      <w:r>
        <w:rPr>
          <w:rFonts w:hint="eastAsia"/>
          <w:sz w:val="24"/>
          <w:szCs w:val="32"/>
        </w:rPr>
        <w:t>和相关模型，为洪水模型校准、参数率定及防洪研究落地提供有效指导与支撑。</w:t>
      </w:r>
    </w:p>
    <w:p w14:paraId="1B72DAB0" w14:textId="4128AF52" w:rsidR="00104BF3" w:rsidRDefault="0070468F" w:rsidP="0070468F">
      <w:pPr>
        <w:spacing w:line="360" w:lineRule="auto"/>
        <w:ind w:firstLineChars="2825" w:firstLine="5933"/>
        <w:rPr>
          <w:rFonts w:hint="eastAsia"/>
          <w:sz w:val="24"/>
          <w:szCs w:val="32"/>
        </w:rPr>
      </w:pPr>
      <w:r w:rsidRPr="0071598D">
        <w:rPr>
          <w:noProof/>
        </w:rPr>
        <w:drawing>
          <wp:inline distT="0" distB="0" distL="0" distR="0" wp14:anchorId="50DAB8A7" wp14:editId="71EAACAA">
            <wp:extent cx="1155229" cy="795020"/>
            <wp:effectExtent l="0" t="0" r="6985" b="5080"/>
            <wp:docPr id="1705547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7414" cy="796524"/>
                    </a:xfrm>
                    <a:prstGeom prst="rect">
                      <a:avLst/>
                    </a:prstGeom>
                    <a:noFill/>
                    <a:ln>
                      <a:noFill/>
                    </a:ln>
                  </pic:spPr>
                </pic:pic>
              </a:graphicData>
            </a:graphic>
          </wp:inline>
        </w:drawing>
      </w:r>
    </w:p>
    <w:sectPr w:rsidR="00104BF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2DD8F" w14:textId="77777777" w:rsidR="007842B3" w:rsidRDefault="007842B3" w:rsidP="0070468F">
      <w:pPr>
        <w:rPr>
          <w:rFonts w:hint="eastAsia"/>
        </w:rPr>
      </w:pPr>
      <w:r>
        <w:separator/>
      </w:r>
    </w:p>
  </w:endnote>
  <w:endnote w:type="continuationSeparator" w:id="0">
    <w:p w14:paraId="568AAA4E" w14:textId="77777777" w:rsidR="007842B3" w:rsidRDefault="007842B3" w:rsidP="0070468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3BB07" w14:textId="77777777" w:rsidR="007842B3" w:rsidRDefault="007842B3" w:rsidP="0070468F">
      <w:pPr>
        <w:rPr>
          <w:rFonts w:hint="eastAsia"/>
        </w:rPr>
      </w:pPr>
      <w:r>
        <w:separator/>
      </w:r>
    </w:p>
  </w:footnote>
  <w:footnote w:type="continuationSeparator" w:id="0">
    <w:p w14:paraId="1AEAC523" w14:textId="77777777" w:rsidR="007842B3" w:rsidRDefault="007842B3" w:rsidP="0070468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7B3"/>
    <w:rsid w:val="00104BF3"/>
    <w:rsid w:val="001909BB"/>
    <w:rsid w:val="002627B3"/>
    <w:rsid w:val="00414783"/>
    <w:rsid w:val="0070468F"/>
    <w:rsid w:val="007842B3"/>
    <w:rsid w:val="00D73451"/>
    <w:rsid w:val="00F6538E"/>
    <w:rsid w:val="3CC44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6F223"/>
  <w15:docId w15:val="{452E68A2-39E6-4E5F-8EB9-25853702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szCs w:val="20"/>
    </w:rPr>
  </w:style>
  <w:style w:type="paragraph" w:styleId="a4">
    <w:name w:val="List Paragraph"/>
    <w:basedOn w:val="a"/>
    <w:uiPriority w:val="99"/>
    <w:unhideWhenUsed/>
    <w:qFormat/>
    <w:pPr>
      <w:ind w:firstLineChars="200" w:firstLine="420"/>
    </w:pPr>
    <w:rPr>
      <w:rFonts w:ascii="Tahoma" w:eastAsia="宋体" w:hAnsi="Tahoma" w:cs="Tahoma"/>
    </w:rPr>
  </w:style>
  <w:style w:type="paragraph" w:styleId="a5">
    <w:name w:val="header"/>
    <w:basedOn w:val="a"/>
    <w:link w:val="a6"/>
    <w:uiPriority w:val="99"/>
    <w:unhideWhenUsed/>
    <w:rsid w:val="0070468F"/>
    <w:pPr>
      <w:tabs>
        <w:tab w:val="center" w:pos="4153"/>
        <w:tab w:val="right" w:pos="8306"/>
      </w:tabs>
      <w:snapToGrid w:val="0"/>
      <w:jc w:val="center"/>
    </w:pPr>
    <w:rPr>
      <w:sz w:val="18"/>
      <w:szCs w:val="18"/>
    </w:rPr>
  </w:style>
  <w:style w:type="character" w:customStyle="1" w:styleId="a6">
    <w:name w:val="页眉 字符"/>
    <w:basedOn w:val="a0"/>
    <w:link w:val="a5"/>
    <w:uiPriority w:val="99"/>
    <w:rsid w:val="0070468F"/>
    <w:rPr>
      <w:kern w:val="2"/>
      <w:sz w:val="18"/>
      <w:szCs w:val="18"/>
    </w:rPr>
  </w:style>
  <w:style w:type="paragraph" w:styleId="a7">
    <w:name w:val="footer"/>
    <w:basedOn w:val="a"/>
    <w:link w:val="a8"/>
    <w:uiPriority w:val="99"/>
    <w:unhideWhenUsed/>
    <w:rsid w:val="0070468F"/>
    <w:pPr>
      <w:tabs>
        <w:tab w:val="center" w:pos="4153"/>
        <w:tab w:val="right" w:pos="8306"/>
      </w:tabs>
      <w:snapToGrid w:val="0"/>
      <w:jc w:val="left"/>
    </w:pPr>
    <w:rPr>
      <w:sz w:val="18"/>
      <w:szCs w:val="18"/>
    </w:rPr>
  </w:style>
  <w:style w:type="character" w:customStyle="1" w:styleId="a8">
    <w:name w:val="页脚 字符"/>
    <w:basedOn w:val="a0"/>
    <w:link w:val="a7"/>
    <w:uiPriority w:val="99"/>
    <w:rsid w:val="007046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258</Characters>
  <Application>Microsoft Office Word</Application>
  <DocSecurity>0</DocSecurity>
  <Lines>9</Lines>
  <Paragraphs>8</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洋洋 薛</cp:lastModifiedBy>
  <cp:revision>3</cp:revision>
  <dcterms:created xsi:type="dcterms:W3CDTF">2025-08-01T03:15:00Z</dcterms:created>
  <dcterms:modified xsi:type="dcterms:W3CDTF">2025-08-07T05:57:00Z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eyJoZGlkIjoiMjY3YjUyNjI5OTAzMWIxOWYzOThmNjFiOGUxNmIzZGUiLCJ1c2VySWQiOiIzMTA2NzM4NzUifQ==</vt:lpwstr>
  </property>
  <property fmtid="{D5CDD505-2E9C-101B-9397-08002B2CF9AE}" pid="3" name="KSOProductBuildVer">
    <vt:lpwstr>2052-12.1.0.21541</vt:lpwstr>
  </property>
  <property fmtid="{D5CDD505-2E9C-101B-9397-08002B2CF9AE}" pid="4" name="ICV">
    <vt:lpwstr>E5B367214C1449089D742293D78AA92C_12</vt:lpwstr>
  </property>
</Properties>
</file>